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1" w:type="pct"/>
        <w:tblCellSpacing w:w="0" w:type="dxa"/>
        <w:tblInd w:w="-963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66"/>
        <w:gridCol w:w="1411"/>
      </w:tblGrid>
      <w:tr w:rsidR="00A37B63" w:rsidRPr="00A37B63" w:rsidTr="009B6F78">
        <w:trPr>
          <w:tblCellSpacing w:w="0" w:type="dxa"/>
        </w:trPr>
        <w:tc>
          <w:tcPr>
            <w:tcW w:w="4320" w:type="pct"/>
            <w:shd w:val="clear" w:color="auto" w:fill="FFFFFF"/>
            <w:vAlign w:val="center"/>
            <w:hideMark/>
          </w:tcPr>
          <w:p w:rsidR="00A37B63" w:rsidRPr="00A37B63" w:rsidRDefault="00A37B63" w:rsidP="00A37B63">
            <w:pPr>
              <w:spacing w:before="15" w:after="15" w:line="306" w:lineRule="atLeast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37B63" w:rsidRPr="00A37B63" w:rsidRDefault="00A37B63" w:rsidP="00A37B63">
            <w:pPr>
              <w:spacing w:before="15" w:after="15" w:line="306" w:lineRule="atLeast"/>
              <w:jc w:val="right"/>
              <w:rPr>
                <w:rFonts w:ascii="Arial" w:eastAsia="Times New Roman" w:hAnsi="Arial" w:cs="Arial"/>
                <w:color w:val="4B4B4B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4B4B4B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A37B63" w:rsidRPr="009B6F78" w:rsidTr="009B6F78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A37B63" w:rsidRPr="009B6F78" w:rsidRDefault="00A37B63" w:rsidP="00A37B63">
            <w:pPr>
              <w:spacing w:before="100" w:beforeAutospacing="1" w:after="100" w:afterAutospacing="1" w:line="306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9B6F7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u-RU"/>
              </w:rPr>
              <w:t>Алгебра и начала анализа — аннотация к рабочим программам 10 класса (базовый уровень)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Рабочая программа по алгебре и началам анализа для  10 класса разработана на основе следующих документов: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Федеральный закон от 29.12.2012 года № 273-ФЗ «Об образовании в РФ»;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Приказ Министерства образования и науки РФ от 05.03.2004 года № 1089 «Об утверждении федерального компонента государственного образовательного стандарта основного общего образования» (в ред. Приказов </w:t>
            </w:r>
            <w:proofErr w:type="spellStart"/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России от 03.06.2008 N 164,от 31.08.2009 N 320, от 19.10.2009 N 427, от 10.11.2011 N 2643, от 24.01.2012 N 39, от 31.01.2012 N 69, от 23.06.2015 N 609);</w:t>
            </w:r>
            <w:proofErr w:type="gramEnd"/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Основная образовательная программа </w:t>
            </w:r>
            <w:r w:rsid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МБОУ «</w:t>
            </w:r>
            <w:proofErr w:type="spellStart"/>
            <w:r w:rsid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Атланаульская</w:t>
            </w:r>
            <w:proofErr w:type="spellEnd"/>
            <w:r w:rsid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гимназия </w:t>
            </w:r>
            <w:proofErr w:type="spellStart"/>
            <w:r w:rsid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им</w:t>
            </w:r>
            <w:proofErr w:type="gramStart"/>
            <w:r w:rsid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.И</w:t>
            </w:r>
            <w:proofErr w:type="gramEnd"/>
            <w:r w:rsid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рчи</w:t>
            </w:r>
            <w:proofErr w:type="spellEnd"/>
            <w:r w:rsid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Казака» на 2018-19</w:t>
            </w: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учебный год (10-11 классы).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Учебного плана </w:t>
            </w:r>
            <w:r w:rsid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МБОУ «</w:t>
            </w:r>
            <w:proofErr w:type="spellStart"/>
            <w:r w:rsid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Атланаульская</w:t>
            </w:r>
            <w:proofErr w:type="spellEnd"/>
            <w:r w:rsid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гимназия </w:t>
            </w:r>
            <w:proofErr w:type="spellStart"/>
            <w:r w:rsid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им</w:t>
            </w:r>
            <w:proofErr w:type="gramStart"/>
            <w:r w:rsid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.И</w:t>
            </w:r>
            <w:proofErr w:type="gramEnd"/>
            <w:r w:rsid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рчи</w:t>
            </w:r>
            <w:proofErr w:type="spellEnd"/>
            <w:r w:rsid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Казака» на 2018-19 учебный год (10-11 классы)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Авторской программы по математике (алгебре) Ш.А. Алимова для 10 классов общеобразовательных школ.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УЧЕБНО-МЕТОДИЧЕСКИЙ КОМПЛЕКТ (УМК):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Ш.А. Алимов, Ю.М.Колягин и др. «Алгебра и начала анализа» учебник для 10-11 классов общеобразовательных учреждений. М.: Просвещение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УЧЕБНЫЙ ПЛАН (количество часов):</w:t>
            </w:r>
          </w:p>
          <w:p w:rsidR="00A37B63" w:rsidRPr="009B6F78" w:rsidRDefault="009B6F78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10 класс – 3 часа в неделю, 102</w:t>
            </w:r>
            <w:r w:rsidR="00A37B63"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часа в год.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Цели: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Задачи: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</w:t>
            </w: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lastRenderedPageBreak/>
              <w:t>вычислительную культуру;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развить логическое мышление и речь – умения логически обосновывать суждения, проводить несложные систематизации, приводить примеры</w:t>
            </w:r>
            <w:proofErr w:type="gramStart"/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использовать различные языки математики (словесный, символический, графический) для иллюстрации, интерпретации, аргументации и доказательства;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Содержание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Повторение -  4ч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Действительные числа -  12ч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Степенная функция- 11 часов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Показательная функция  - 12ч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Логарифмическая функция-16ч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Тригонометрические формулы -  23ч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Тригонометрические уравнения -  16ч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Повторение -  11ч</w:t>
            </w:r>
          </w:p>
          <w:p w:rsidR="00A37B63" w:rsidRPr="009B6F78" w:rsidRDefault="00A37B63" w:rsidP="00A37B63">
            <w:pPr>
              <w:spacing w:before="184" w:after="184" w:line="306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ФОРМЫ ТЕКУЩЕГО КОНТРОЛЯ И ПРОМЕЖУТОЧНОЙ АТТЕСТАЦИИ</w:t>
            </w:r>
          </w:p>
          <w:p w:rsidR="00A37B63" w:rsidRPr="009B6F78" w:rsidRDefault="00A37B63" w:rsidP="00A37B63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Формы контроля: фронтальный опрос,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</w:t>
            </w:r>
          </w:p>
          <w:p w:rsidR="00A37B63" w:rsidRPr="009B6F78" w:rsidRDefault="00A37B63" w:rsidP="00A37B63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Промежуточная аттестация проводится в форме тестов, контрольных, самостоятельных работ.</w:t>
            </w:r>
          </w:p>
          <w:p w:rsidR="00A37B63" w:rsidRPr="009B6F78" w:rsidRDefault="00A37B63" w:rsidP="00A37B63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Итоговая аттестация предусмотрена в виде итоговой контрольной работы. Итогом выявления результатов знаний по изученной теме являются – контрольные работы, которые составляется с учетом обязательных результатов обучения.</w:t>
            </w:r>
          </w:p>
          <w:p w:rsidR="00A37B63" w:rsidRPr="009B6F78" w:rsidRDefault="00A37B63" w:rsidP="00A37B63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9B6F7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Промежуточная аттестация проводится в форме математических диктантов, контрольных и самостоятельных работ.</w:t>
            </w:r>
          </w:p>
        </w:tc>
      </w:tr>
    </w:tbl>
    <w:p w:rsidR="008A091F" w:rsidRDefault="008A091F"/>
    <w:sectPr w:rsidR="008A091F" w:rsidSect="008A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76CEC"/>
    <w:multiLevelType w:val="multilevel"/>
    <w:tmpl w:val="02F85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7B63"/>
    <w:rsid w:val="008A091F"/>
    <w:rsid w:val="009B6F78"/>
    <w:rsid w:val="00A37B63"/>
    <w:rsid w:val="00D2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1F"/>
  </w:style>
  <w:style w:type="paragraph" w:styleId="2">
    <w:name w:val="heading 2"/>
    <w:basedOn w:val="a"/>
    <w:link w:val="20"/>
    <w:uiPriority w:val="9"/>
    <w:qFormat/>
    <w:rsid w:val="00A37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37B63"/>
    <w:rPr>
      <w:b/>
      <w:bCs/>
    </w:rPr>
  </w:style>
  <w:style w:type="paragraph" w:styleId="a4">
    <w:name w:val="Normal (Web)"/>
    <w:basedOn w:val="a"/>
    <w:uiPriority w:val="99"/>
    <w:semiHidden/>
    <w:unhideWhenUsed/>
    <w:rsid w:val="00A3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3409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2018-10-23T07:07:00Z</dcterms:created>
  <dcterms:modified xsi:type="dcterms:W3CDTF">2018-10-23T07:30:00Z</dcterms:modified>
</cp:coreProperties>
</file>